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0A" w:rsidRPr="00145A0A" w:rsidRDefault="00145A0A" w:rsidP="00145A0A"/>
    <w:p w:rsidR="00145A0A" w:rsidRPr="00145A0A" w:rsidRDefault="00145A0A" w:rsidP="00145A0A">
      <w:r w:rsidRPr="00145A0A">
        <w:t xml:space="preserve"> PR 402 – Exposição Bíblica Oral Rev. Breno L. Macedo Aula 19 Criando Boas Aplicações – 05/06 </w:t>
      </w:r>
    </w:p>
    <w:p w:rsidR="00145A0A" w:rsidRPr="00145A0A" w:rsidRDefault="00145A0A" w:rsidP="00145A0A"/>
    <w:p w:rsidR="00145A0A" w:rsidRPr="00145A0A" w:rsidRDefault="00145A0A" w:rsidP="00145A0A">
      <w:r w:rsidRPr="00145A0A">
        <w:t xml:space="preserve"> AULA 19 – EXERCÍCIOS </w:t>
      </w:r>
    </w:p>
    <w:p w:rsidR="006E7075" w:rsidRDefault="00145A0A" w:rsidP="00145A0A">
      <w:r w:rsidRPr="00145A0A">
        <w:t>1. Explique o que são conclusões aplicativas? Como você pode desenvolve-las?</w:t>
      </w:r>
    </w:p>
    <w:p w:rsidR="00145A0A" w:rsidRPr="006E7075" w:rsidRDefault="006E7075" w:rsidP="00145A0A">
      <w:pPr>
        <w:rPr>
          <w:b/>
        </w:rPr>
      </w:pPr>
      <w:r w:rsidRPr="006E7075">
        <w:rPr>
          <w:b/>
          <w:color w:val="ED7D31" w:themeColor="accent2"/>
        </w:rPr>
        <w:t xml:space="preserve">     Conclusões aplicativas</w:t>
      </w:r>
      <w:r>
        <w:rPr>
          <w:b/>
          <w:color w:val="ED7D31" w:themeColor="accent2"/>
        </w:rPr>
        <w:t>,</w:t>
      </w:r>
      <w:r w:rsidRPr="006E7075">
        <w:rPr>
          <w:b/>
          <w:color w:val="ED7D31" w:themeColor="accent2"/>
        </w:rPr>
        <w:t xml:space="preserve"> são</w:t>
      </w:r>
      <w:r>
        <w:rPr>
          <w:b/>
          <w:color w:val="ED7D31" w:themeColor="accent2"/>
        </w:rPr>
        <w:t xml:space="preserve"> conclusões de sermão que mais uma vez procura aplicar os princípios da palavra de Deus para a vida prática dos ouvintes. Em suma</w:t>
      </w:r>
      <w:r w:rsidR="001231D4">
        <w:rPr>
          <w:b/>
          <w:color w:val="ED7D31" w:themeColor="accent2"/>
        </w:rPr>
        <w:t>,</w:t>
      </w:r>
      <w:r>
        <w:rPr>
          <w:b/>
          <w:color w:val="ED7D31" w:themeColor="accent2"/>
        </w:rPr>
        <w:t xml:space="preserve"> conclusões aplicativas, é o momento final do sermão </w:t>
      </w:r>
      <w:r w:rsidR="001231D4">
        <w:rPr>
          <w:b/>
          <w:color w:val="ED7D31" w:themeColor="accent2"/>
        </w:rPr>
        <w:t xml:space="preserve">em </w:t>
      </w:r>
      <w:r>
        <w:rPr>
          <w:b/>
          <w:color w:val="ED7D31" w:themeColor="accent2"/>
        </w:rPr>
        <w:t xml:space="preserve">que o pregador assim como fez na introdução do sermão, procura mostra a relevância dos princípios da apalavra de Deus, para os seus ouvintes </w:t>
      </w:r>
      <w:r w:rsidR="001231D4">
        <w:rPr>
          <w:b/>
          <w:color w:val="ED7D31" w:themeColor="accent2"/>
        </w:rPr>
        <w:t xml:space="preserve">contemporâneos. Para desenvolve-las é necessário que o pregador com a sabedoria do próprio Deus, olhar para os problemas do passado no texto bíblico e fazer uma ponte com os problemas dos seus ouvintes contemporâneos, e aplica-los os mesmos princípios bíblicos que são eternos e portanto válido para todas as gerações de todos os tempos. </w:t>
      </w:r>
      <w:bookmarkStart w:id="0" w:name="_GoBack"/>
      <w:bookmarkEnd w:id="0"/>
      <w:r w:rsidR="001231D4">
        <w:rPr>
          <w:b/>
          <w:color w:val="ED7D31" w:themeColor="accent2"/>
        </w:rPr>
        <w:t xml:space="preserve"> </w:t>
      </w:r>
    </w:p>
    <w:p w:rsidR="00145A0A" w:rsidRPr="00145A0A" w:rsidRDefault="00145A0A" w:rsidP="00145A0A">
      <w:r w:rsidRPr="00145A0A">
        <w:t>2. Escute a conclusão do</w:t>
      </w:r>
      <w:r>
        <w:t>s</w:t>
      </w:r>
      <w:r w:rsidRPr="00145A0A">
        <w:t xml:space="preserve"> seguintes sermões: </w:t>
      </w:r>
    </w:p>
    <w:p w:rsidR="00145A0A" w:rsidRPr="00145A0A" w:rsidRDefault="00145A0A" w:rsidP="00145A0A">
      <w:r w:rsidRPr="00145A0A">
        <w:t xml:space="preserve">A. https://app.box.com/s/6u7zgxrhngd3lagc6r0xib1in7ddle3q </w:t>
      </w:r>
    </w:p>
    <w:p w:rsidR="00145A0A" w:rsidRPr="00145A0A" w:rsidRDefault="00145A0A" w:rsidP="00145A0A">
      <w:r w:rsidRPr="00145A0A">
        <w:t xml:space="preserve">B. https://app.box.com/s/div4vm1dg2qkh0yf4zzikplcf7t4jqzy </w:t>
      </w:r>
    </w:p>
    <w:p w:rsidR="00145A0A" w:rsidRPr="00145A0A" w:rsidRDefault="00145A0A" w:rsidP="00145A0A">
      <w:r w:rsidRPr="00145A0A">
        <w:t xml:space="preserve">C. https://app.box.com/s/0jhgqrf6lxu4obor00b44kdf0ni2ewsv </w:t>
      </w:r>
    </w:p>
    <w:p w:rsidR="00145A0A" w:rsidRPr="00145A0A" w:rsidRDefault="00145A0A" w:rsidP="00145A0A">
      <w:r w:rsidRPr="00145A0A">
        <w:t xml:space="preserve">Agora faça os seguintes exercícios: </w:t>
      </w:r>
    </w:p>
    <w:p w:rsidR="00145A0A" w:rsidRDefault="00145A0A" w:rsidP="00145A0A">
      <w:r w:rsidRPr="00145A0A">
        <w:t xml:space="preserve">A. Transcreva cada uma das conclusões. </w:t>
      </w:r>
    </w:p>
    <w:p w:rsidR="004C4FE2" w:rsidRPr="004C4FE2" w:rsidRDefault="004C4FE2" w:rsidP="00145A0A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>
        <w:t xml:space="preserve"> </w:t>
      </w:r>
      <w:r w:rsidRPr="004C4FE2">
        <w:rPr>
          <w:b/>
        </w:rPr>
        <w:t xml:space="preserve">1º Sermão. </w:t>
      </w:r>
      <w:r w:rsidRPr="004C4FE2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1 Samuel 3.1-21</w:t>
      </w:r>
    </w:p>
    <w:p w:rsidR="004C4FE2" w:rsidRPr="004C4FE2" w:rsidRDefault="004C4FE2" w:rsidP="00145A0A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 w:rsidRPr="004C4FE2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Deus não está em silencio.</w:t>
      </w:r>
    </w:p>
    <w:p w:rsidR="004C4FE2" w:rsidRDefault="004C4FE2" w:rsidP="00145A0A">
      <w:pPr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</w:pPr>
      <w:r w:rsidRPr="004C4FE2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Conclusão</w:t>
      </w:r>
      <w:r w:rsidR="0030605A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.</w:t>
      </w:r>
    </w:p>
    <w:p w:rsidR="00BB38CC" w:rsidRDefault="0030605A" w:rsidP="00145A0A">
      <w:pPr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   </w:t>
      </w:r>
      <w:r w:rsidR="007E3A40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Seja fiel ao Senhor, e a sua palavra. Trema diante dela! Deus jogará uma granada de efeito</w:t>
      </w:r>
      <w:r w:rsidR="00DD227E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moral, em Israel, e fará tinir os ouvidos de seu povo. Semana que vem a gente vai ouvir sobre isto com mais detalhes. </w:t>
      </w:r>
      <w:r w:rsidR="00DA77D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Mas esse som foi pequeno, comparado com o outro que haveria de vir. </w:t>
      </w:r>
      <w:r w:rsidR="00FE136A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Porque o grande vulcão de Deus, entrou em erupção bem depois.</w:t>
      </w:r>
      <w:r w:rsidR="000F0C7B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O verdadeiro estrondo que ainda ecoa em nossos tempos, aconteceu um pouco mais </w:t>
      </w:r>
      <w:r w:rsidR="003D2808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de dois mil anos atrás. Quando novamente </w:t>
      </w:r>
      <w:r w:rsidR="00C10DC1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Israel</w:t>
      </w:r>
      <w:r w:rsidR="003D2808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vivia em silêncio,</w:t>
      </w:r>
      <w:r w:rsidR="00C14525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quatrocentos anos mais o menos de silêncio. Então Deus voltou a falar, e falou de forma mais completa, falou de forma mais clara porque falou através do filho</w:t>
      </w:r>
      <w:r w:rsidR="00CA321E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unigênito. Sim, o dia em que a palavra se tornou carne e habitou entre nós, cheio da graça e de verdade. A semelhança Samuel, ele também como menino ensinava os mais velhos no templo.</w:t>
      </w:r>
      <w:r w:rsidR="00772C8A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Mas ele era um profeta muita mais superior a Samuel. Ele não apenas conhecia a apalavra de Deus, ele é a própria palavra encarnada! Ele não apenas conhecia o Senhor, desde a eternidade</w:t>
      </w:r>
      <w:r w:rsidR="007672FF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, ele mesmo é o próprio Deus</w:t>
      </w:r>
      <w:r w:rsidR="002C7F8B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! Ele disse, “eu Sou”. Mas o estrondo</w:t>
      </w:r>
      <w:r w:rsidR="00577693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foi alto mesmo, lá no dia no monte da caveira, </w:t>
      </w:r>
      <w:r w:rsidR="00277E95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no dia que o céu</w:t>
      </w:r>
      <w:r w:rsidR="00024490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escureceu e a terra </w:t>
      </w:r>
      <w:r w:rsidR="00277E95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e</w:t>
      </w:r>
      <w:r w:rsidR="00024490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stremeceu</w:t>
      </w:r>
      <w:r w:rsidR="00277E95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, </w:t>
      </w:r>
      <w:r w:rsidR="00024490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no dia em que o Senhor do universo foi crucificado</w:t>
      </w:r>
      <w:r w:rsidR="00A67C8D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, o verbo encarnado foi sepultado e a luz do mundo foi apagada. Que estrondo meus irmãos! Mas não parou por aí.</w:t>
      </w:r>
      <w:r w:rsidR="00865BC8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Como uma sucessão de pipocos e solavancos, no terceiro dia</w:t>
      </w:r>
      <w:r w:rsidR="007E60E3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, numa manhã gloriosa, o Senhor ressurgiu e ele ascendeu aos Céus, se assentou a destra de Deus Pai, de onde vo</w:t>
      </w:r>
      <w:r w:rsidR="000256B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ltará para julgar vivos e mortos e reinar para todo o sempre. </w:t>
      </w:r>
      <w:r w:rsidR="00B3357A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Esse meu irmão é o barulho escandaloso do evangelho, Deus não está em silêncio! E ele continua </w:t>
      </w:r>
      <w:r w:rsidR="00B3357A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lastRenderedPageBreak/>
        <w:t>chamando pecadores ao arrependimento. Venha enquanto é tempo! Pois esse som ressoa</w:t>
      </w:r>
      <w:r w:rsidR="001C7751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, e ressoará por toda a eternidade. As boas novas do Cristo encarnado, crucificado, e ressurreto ainda hoje fazem tinir</w:t>
      </w:r>
      <w:r w:rsidR="00660EB3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, os ouvidos daquele que o amam. Consegue ouvir este zumbindo? </w:t>
      </w:r>
      <w:r w:rsidR="007B2DE6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Então trema. </w:t>
      </w:r>
      <w:r w:rsidR="00660EB3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>Vamos orar.</w:t>
      </w:r>
      <w:r w:rsidR="001C7751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</w:t>
      </w:r>
    </w:p>
    <w:p w:rsidR="00BB38CC" w:rsidRDefault="00BB38CC" w:rsidP="00145A0A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 w:rsidRPr="00BB38CC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2º sermão. </w:t>
      </w:r>
      <w: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Joao 3.9-21</w:t>
      </w:r>
    </w:p>
    <w:p w:rsidR="00BB38CC" w:rsidRDefault="00BB38CC" w:rsidP="00145A0A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Proposta de casamento.</w:t>
      </w:r>
    </w:p>
    <w:p w:rsidR="00BB38CC" w:rsidRDefault="00BB38CC" w:rsidP="00145A0A">
      <w:pPr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</w:pPr>
      <w:r w:rsidRPr="00BB38CC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Conclusão</w:t>
      </w:r>
      <w:r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</w:t>
      </w:r>
    </w:p>
    <w:p w:rsidR="00534566" w:rsidRDefault="00A9530F" w:rsidP="00145A0A">
      <w:pPr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   Talvez você não se jugue como uma pessoa particularmente perversa,</w:t>
      </w:r>
      <w:r w:rsidR="00377E06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mas se você rejeita Jesus Cristo, você está nas trevas rejeitando a luz, e não tem nada pior do que você possa fazer. </w:t>
      </w:r>
      <w:r w:rsidR="00585198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Veja, porque o texto explica, porque fizeram isto?</w:t>
      </w:r>
      <w:r w:rsidR="00C065F3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Fizeram isto porque suas obras eram más. </w:t>
      </w:r>
      <w:r w:rsidR="007B68F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É muito importante que este princípio fique claro pra você. A razão de terem rejeitado a luz, não é uma objeção intelectual</w:t>
      </w:r>
      <w:r w:rsidR="00C350C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.</w:t>
      </w:r>
      <w:r w:rsidR="007B68F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</w:t>
      </w:r>
      <w:r w:rsidR="00C350C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A</w:t>
      </w:r>
      <w:r w:rsidR="007B68F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verdadeira razão de alguém rejeitar a cruz de Cristo,</w:t>
      </w:r>
      <w:r w:rsidR="00C350C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não é por causa do histórico de erro da Igreja no passado</w:t>
      </w:r>
      <w:r w:rsidR="008364E0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, não é. A razão da rejeição da luz, é amor as trevas, é o fato de que a luz vem, e expõe quem nós somos.</w:t>
      </w:r>
      <w:r w:rsidR="006B79EF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O verso vinte explica isto pra gente, você deseja ficar nas trevas </w:t>
      </w:r>
      <w:r w:rsidR="00B93504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para que as suas obras não seja arguidas. </w:t>
      </w:r>
      <w:r w:rsidR="00326824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Você não</w:t>
      </w:r>
      <w:r w:rsidR="00B93504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vai pra luz, porque não </w:t>
      </w:r>
      <w:r w:rsidR="0026394E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quer</w:t>
      </w:r>
      <w:r w:rsidR="00B93504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que a luz mostre</w:t>
      </w:r>
      <w:r w:rsidR="0026394E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quem você é.</w:t>
      </w:r>
      <w:r w:rsidR="00326824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Você usa o seu navegador</w:t>
      </w:r>
      <w:r w:rsidR="00617FC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, em modo de navegação privada. Você tenda usar mentiras e meias verdades, para não ficar claro o que você faz.</w:t>
      </w:r>
      <w:r w:rsidR="009902FE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Você </w:t>
      </w:r>
      <w:r w:rsidR="00A875C6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joga culpa em todo mundo, mas não assume que é sua, você nega até a morte que esteve envolvido.</w:t>
      </w:r>
      <w:r w:rsidR="005B2489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Você ouve coisas duras no sermão</w:t>
      </w:r>
      <w:r w:rsidR="00135BE8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e não volta na outra semana, por amor as trevas. Porque você que continuar vivendo no seu mundo de pecado de rebelião e a luz te expõe. </w:t>
      </w:r>
      <w:r w:rsidR="004F684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A luz querido, vai chegar em você, não tenha dúvida!</w:t>
      </w:r>
      <w:r w:rsidR="00ED3F19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Você vai correr como barata flagrada na cozinh</w:t>
      </w:r>
      <w:r w:rsidR="003E2098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a? Ou você vai amar a luz?</w:t>
      </w:r>
      <w:r w:rsidR="00FF3123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Veja, mas pastor essa ideia de Deus que julga, isto não é meio contraditório com um Deus que ama? </w:t>
      </w:r>
      <w:r w:rsidR="00D63AE4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Poxa vida, eu gosto tanto do verso dezesseis que fala do amor de Deus, e vem o verso dezessete pra frente falando de julgamento de Deus,</w:t>
      </w:r>
      <w:r w:rsidR="008E5C6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parece um pouco incongruente. Vamos lembrar queridos, </w:t>
      </w:r>
      <w:r w:rsidR="008D21FE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o que eu falei agora pouco, o seu amor é santo. </w:t>
      </w:r>
      <w:r w:rsidR="00185EE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Wil </w:t>
      </w:r>
      <w:proofErr w:type="spellStart"/>
      <w:r w:rsidR="00185EE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fílipe</w:t>
      </w:r>
      <w:proofErr w:type="spellEnd"/>
      <w:r w:rsidR="003D6FAB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, dá uma ótima ilustração, “imagine que uma mulher, dessas que amam gatos, (tem avarias aqui ne?), amam os seus gatinhos de afetos </w:t>
      </w:r>
      <w:r w:rsidR="00B50AD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de atenção, um dia o gatinho chega na porta de casa, foi lá dar um passeio, e ao voltar a porta de casa ele está trazendo consigo um rato morto</w:t>
      </w:r>
      <w:r w:rsidR="00EE6600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, despedaçado, escorrendo sangue e entranhas</w:t>
      </w:r>
      <w:r w:rsidR="0065452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. Desculpe tá! O que a mulher faz? </w:t>
      </w:r>
      <w:r w:rsidR="007F0F03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Ela rapidamente pega a vassoura e bloqueia a entrada do seu gato. Não porque ela não ame o gato, mas ela não </w:t>
      </w:r>
      <w:r w:rsidR="005D512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quer</w:t>
      </w:r>
      <w:r w:rsidR="007F0F03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qu</w:t>
      </w:r>
      <w:r w:rsidR="005D512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e coisas apodrecidas e </w:t>
      </w:r>
      <w:proofErr w:type="spellStart"/>
      <w:r w:rsidR="005D512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nogetonas</w:t>
      </w:r>
      <w:proofErr w:type="spellEnd"/>
      <w:r w:rsidR="005D512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</w:t>
      </w:r>
      <w:r w:rsidR="007F0F03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entre na sua casa. </w:t>
      </w:r>
      <w:r w:rsidR="00765E17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De forma similar meus caros, não vai ter entrada na casa de Deus,</w:t>
      </w:r>
      <w:r w:rsidR="00146807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a podridão do pecado. </w:t>
      </w:r>
      <w:r w:rsidR="002E2D99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Se o pecado não for removido, você não vai entrar. Essas coisas não são separadas. Ao mesmo tempo a Bíblia nos ensina no final do verso vinte e um, quem pratica a verdade aproxima-se da luz. </w:t>
      </w:r>
      <w:r w:rsidR="00B420D3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Aqueles que</w:t>
      </w:r>
      <w:r w:rsidR="00234DCA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passaram pelo novo nascimento, vão necessariamente se aproximar da luz, e suas obras vão ficar claras pra todo mundo. </w:t>
      </w:r>
      <w:r w:rsidR="00FA306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Serão</w:t>
      </w:r>
      <w:r w:rsidR="00234DCA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manifestas</w:t>
      </w:r>
      <w:r w:rsidR="00FA306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, por que elas são feitas em Deus.</w:t>
      </w:r>
      <w:r w:rsidR="00F3538F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Aquele que crer, vai mostrar que tem uma vida diferente.</w:t>
      </w:r>
      <w:r w:rsidR="0038346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Tem tanta gente por ai que fala que crer em Cristo, mas não dá nem uma pequena demonstração</w:t>
      </w:r>
      <w:r w:rsidR="00550586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</w:t>
      </w:r>
      <w:r w:rsidR="002825EA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que suas obras são de justiças, de que suas obras são da luz. </w:t>
      </w:r>
      <w:r w:rsidR="00AE1B39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Um comentarista disse, “os descrentes são como aqueles insetos que correm quando acedem a luz da cozinha. O crente é como uma planta na casa, que se volta em direção a luz do sol. Pra onde você tem se voltado? Você tem se </w:t>
      </w:r>
      <w:r w:rsidR="001839EB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buscado permanecer nas trevas, e se esconder nela? Ou você tem amado a luz e buscado está na direção dela?</w:t>
      </w:r>
      <w:r w:rsidR="003F7F7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E assim meu caro, Cristo mostra o seu amor por nós, em morrer sendo nós ainda pecadores. A maior demonstração de amor de todos os tempos. </w:t>
      </w:r>
      <w:r w:rsidR="004D14CE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O maior e o mais impressionante pedido de casamento que já ocorreu, quando Cristo pede em casamento a sua noiva, </w:t>
      </w:r>
      <w:r w:rsidR="00FB6943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por meio do morrer para que ela seja salva. O filho unigênito do pai, o plano de amor da santa trindade, pra nos unir ao seu filho, não tem</w:t>
      </w:r>
      <w:r w:rsidR="00B579EC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no </w:t>
      </w:r>
      <w:proofErr w:type="spellStart"/>
      <w:r w:rsidR="00B579EC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yotube</w:t>
      </w:r>
      <w:proofErr w:type="spellEnd"/>
      <w:r w:rsidR="00B579EC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, não precisa procura. Mas a noiva está aqui hoje, você pode perguntar pra </w:t>
      </w:r>
      <w:r w:rsidR="00B579EC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lastRenderedPageBreak/>
        <w:t xml:space="preserve">ela, </w:t>
      </w:r>
      <w:r w:rsidR="00C774E7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se você quiser saber mais a respeito.</w:t>
      </w:r>
      <w:r w:rsidR="00D97AAA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Mas espere ai pastor, se ele morreu ela noiva, como é que vai ter casamento? </w:t>
      </w:r>
      <w:r w:rsidR="009B2913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Eu tenho boas notícias para você, hoje é domingo não é? </w:t>
      </w:r>
      <w:r w:rsidR="004033A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Hoje é domingo que lembra</w:t>
      </w:r>
      <w:r w:rsidR="009B2913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</w:t>
      </w:r>
      <w:r w:rsidR="003C695B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que o noivo morreu para demostra o amor por sua esposa, mas que ele ao terceiro </w:t>
      </w:r>
      <w:r w:rsidR="001B7B5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dia triunfou sobre a morte. O noivo meus caros, está vivo, e deixou a tuba vazia e rompeu os grilhões da mor</w:t>
      </w:r>
      <w:r w:rsidR="002D028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te, dando-lhe um chute na boca </w:t>
      </w:r>
      <w:r w:rsidR="001B7B52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e uma punhalada </w:t>
      </w:r>
      <w:r w:rsidR="00086A9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mortal</w:t>
      </w:r>
      <w:r w:rsidR="00F4159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. E ele te chama hoje pra casar com ele. Logo ele volta, </w:t>
      </w:r>
      <w:r w:rsidR="00086A9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está</w:t>
      </w:r>
      <w:r w:rsidR="00F4159D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preparando a festa. </w:t>
      </w:r>
      <w:r w:rsidR="00086A95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>Se não focou claro o convite é pra você</w:t>
      </w:r>
      <w:r w:rsidR="0029682A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. A proposta de casamento é pra você. E aí, sim? Ou não? Oremos. </w:t>
      </w:r>
    </w:p>
    <w:p w:rsidR="00DD3A8C" w:rsidRPr="00DD3A8C" w:rsidRDefault="00534566" w:rsidP="00145A0A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 w:rsidRPr="00DD3A8C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>3º, sermão</w:t>
      </w:r>
      <w:r w:rsidR="001B7B52" w:rsidRPr="00DD3A8C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DD3A8C" w:rsidRPr="00DD3A8C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 xml:space="preserve">Joao 6.48-59 </w:t>
      </w:r>
    </w:p>
    <w:p w:rsidR="00DD3A8C" w:rsidRPr="00DD3A8C" w:rsidRDefault="00DD3A8C" w:rsidP="00145A0A">
      <w:pPr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</w:pPr>
      <w:r w:rsidRPr="00DD3A8C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 xml:space="preserve">O pão que dá a </w:t>
      </w:r>
      <w:r w:rsidRPr="00DD3A8C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vida.</w:t>
      </w:r>
      <w:r w:rsidR="001B7B52" w:rsidRPr="00DD3A8C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</w:p>
    <w:p w:rsidR="00EF4357" w:rsidRDefault="00DD3A8C" w:rsidP="00145A0A">
      <w:pPr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</w:pPr>
      <w:r w:rsidRPr="00DD3A8C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>Conclusão</w:t>
      </w:r>
    </w:p>
    <w:p w:rsidR="00A9530F" w:rsidRPr="00534566" w:rsidRDefault="00EF4357" w:rsidP="00145A0A">
      <w:pPr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    Sim </w:t>
      </w:r>
      <w:r w:rsidR="004B1EDB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>meus irmãos</w:t>
      </w:r>
      <w:r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, é assim que salvação funciona. </w:t>
      </w:r>
      <w:r w:rsidR="004B1EDB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E mesmo que você não sabe como como o micro-ondas de sua casa funciona, ou como o disco rígido do seu computador </w:t>
      </w:r>
      <w:r w:rsidR="00B94A94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consegue armazenar todas aquelas </w:t>
      </w:r>
      <w:proofErr w:type="spellStart"/>
      <w:r w:rsidR="00B94A94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>célfis</w:t>
      </w:r>
      <w:proofErr w:type="spellEnd"/>
      <w:r w:rsidR="00B94A94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 que você tira, mais importante é você entender como a sua salvação funciona.</w:t>
      </w:r>
      <w:r w:rsidR="00B21983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 Presente de Deus na pessoa de seu filho é aplicado pelo seu santo Espírito a você, crente no Deus da aliança. </w:t>
      </w:r>
      <w:r w:rsidR="002C27B7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Que essa seja a verdade mais preciosa em toda a sua vida. </w:t>
      </w:r>
      <w:r w:rsidR="00A00F3F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>A salvação conquistada, a salvação aplicada, e salvação gozada e experimentada pelo sacrifício, pela fé e pela união</w:t>
      </w:r>
      <w:r w:rsidR="002A2426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 com o salvador perfeito que javé trouxe pra mim e pra você. </w:t>
      </w:r>
      <w:r w:rsidR="00DC3B59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>Sim meus irmãos, Cristo dá vida a pecadores. Ele dá vida a pecadores oferecendo-se sacrificial mente</w:t>
      </w:r>
      <w:r w:rsidR="009E7FBC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>, vicariamente e voluntariamente, para que eles em fé</w:t>
      </w:r>
      <w:r w:rsidR="00E33027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>, sejam unidos a ele para todo sempre. Se você está em Cristo, regozije-se na sua salvação.</w:t>
      </w:r>
      <w:r w:rsidR="00B94A94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 </w:t>
      </w:r>
      <w:r w:rsidR="00E33027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Mas se você está longe do salvador, </w:t>
      </w:r>
      <w:r w:rsidR="0040489A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entenda nesta manhã, que o seu caminho é um caminho de perdição. </w:t>
      </w:r>
      <w:r w:rsidR="00362DB2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O seu caminho é um caminho de amargura. Seu caminho é um caminho de decepções e um caminho de julgamento final, que te levará a morte eterna. Porque se você não comer do pão, e se você não beber do cálice, se você não comer da carne, e não beber do sangue, não há vida pra você. </w:t>
      </w:r>
      <w:r w:rsidR="00C56499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Vamos orar. </w:t>
      </w:r>
      <w:r w:rsidR="004B1EDB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 </w:t>
      </w:r>
      <w:r w:rsidR="00DD3A8C" w:rsidRPr="00DD3A8C">
        <w:rPr>
          <w:rFonts w:ascii="Helvetica" w:hAnsi="Helvetica" w:cs="Helvetica"/>
          <w:b/>
          <w:bCs/>
          <w:color w:val="00B050"/>
          <w:spacing w:val="5"/>
          <w:sz w:val="20"/>
          <w:szCs w:val="20"/>
          <w:shd w:val="clear" w:color="auto" w:fill="FBFBFB"/>
        </w:rPr>
        <w:t xml:space="preserve"> </w:t>
      </w:r>
      <w:r w:rsidR="003C695B" w:rsidRPr="00DD3A8C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D97AAA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C774E7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FB6943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1839EB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38346D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 </w:t>
      </w:r>
      <w:r w:rsidR="00F3538F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FA3065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234DCA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2E2D99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EE6600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3D6FAB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 </w:t>
      </w:r>
      <w:r w:rsidR="00185EE5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8E5C65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D63AE4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3E2098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5B2489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A875C6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617FC2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 </w:t>
      </w:r>
      <w:r w:rsidR="00326824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26394E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6B79EF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  <w:r w:rsidR="007B68F2" w:rsidRPr="00534566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</w:p>
    <w:p w:rsidR="0030605A" w:rsidRPr="00BB38CC" w:rsidRDefault="00BB38CC" w:rsidP="00145A0A">
      <w:pPr>
        <w:rPr>
          <w:b/>
          <w:color w:val="FFC000" w:themeColor="accent4"/>
        </w:rPr>
      </w:pPr>
      <w:r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   </w:t>
      </w:r>
      <w:r w:rsidRPr="00BB38CC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</w:t>
      </w:r>
      <w:r w:rsidR="001C7751" w:rsidRPr="00BB38CC">
        <w:rPr>
          <w:rFonts w:ascii="Helvetica" w:hAnsi="Helvetica" w:cs="Helvetica"/>
          <w:b/>
          <w:bCs/>
          <w:color w:val="2E74B5" w:themeColor="accent1" w:themeShade="BF"/>
          <w:spacing w:val="5"/>
          <w:sz w:val="20"/>
          <w:szCs w:val="20"/>
          <w:shd w:val="clear" w:color="auto" w:fill="FBFBFB"/>
        </w:rPr>
        <w:t xml:space="preserve"> </w:t>
      </w:r>
      <w:r w:rsidR="00B3357A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 </w:t>
      </w:r>
      <w:r w:rsidR="007E60E3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</w:t>
      </w:r>
      <w:r w:rsidR="00A67C8D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 </w:t>
      </w:r>
      <w:r w:rsidR="00577693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</w:t>
      </w:r>
      <w:r w:rsidR="002C7F8B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</w:t>
      </w:r>
      <w:r w:rsidR="00CA321E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 </w:t>
      </w:r>
      <w:r w:rsidR="00C14525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</w:t>
      </w:r>
      <w:r w:rsidR="000F0C7B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</w:t>
      </w:r>
      <w:r w:rsidR="00FE136A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</w:t>
      </w:r>
      <w:r w:rsidR="007E3A40" w:rsidRPr="00BB38CC">
        <w:rPr>
          <w:rFonts w:ascii="Helvetica" w:hAnsi="Helvetica" w:cs="Helvetica"/>
          <w:b/>
          <w:bCs/>
          <w:color w:val="FFC000" w:themeColor="accent4"/>
          <w:spacing w:val="5"/>
          <w:sz w:val="20"/>
          <w:szCs w:val="20"/>
          <w:shd w:val="clear" w:color="auto" w:fill="FBFBFB"/>
        </w:rPr>
        <w:t xml:space="preserve"> </w:t>
      </w:r>
    </w:p>
    <w:p w:rsidR="00145A0A" w:rsidRPr="00145A0A" w:rsidRDefault="00145A0A" w:rsidP="00145A0A">
      <w:r w:rsidRPr="00145A0A">
        <w:t xml:space="preserve">B. Para cada conclusão transcrita </w:t>
      </w:r>
      <w:proofErr w:type="spellStart"/>
      <w:r w:rsidRPr="00145A0A">
        <w:t>idenfique</w:t>
      </w:r>
      <w:proofErr w:type="spellEnd"/>
      <w:r w:rsidRPr="00145A0A">
        <w:t xml:space="preserve"> o seguinte: </w:t>
      </w:r>
    </w:p>
    <w:p w:rsidR="00AF3027" w:rsidRDefault="00145A0A" w:rsidP="00145A0A">
      <w:r w:rsidRPr="00145A0A">
        <w:t>a. A conclusão foi aplicativa? Explique apontando os elementos que fazem aplicativa como problema, pontos de contato com o ouvinte, solução.</w:t>
      </w:r>
    </w:p>
    <w:p w:rsidR="00AF3027" w:rsidRDefault="00AF3027" w:rsidP="00145A0A">
      <w:pPr>
        <w:rPr>
          <w:color w:val="ED7D31" w:themeColor="accent2"/>
        </w:rPr>
      </w:pPr>
      <w:r w:rsidRPr="00AF3027">
        <w:rPr>
          <w:color w:val="ED7D31" w:themeColor="accent2"/>
        </w:rPr>
        <w:t xml:space="preserve">    Sim, foi aplicativa. </w:t>
      </w:r>
      <w:r w:rsidR="00145A0A" w:rsidRPr="00AF3027">
        <w:rPr>
          <w:color w:val="ED7D31" w:themeColor="accent2"/>
        </w:rPr>
        <w:t xml:space="preserve"> </w:t>
      </w:r>
      <w:r>
        <w:rPr>
          <w:color w:val="ED7D31" w:themeColor="accent2"/>
        </w:rPr>
        <w:t xml:space="preserve">No primeiro sermão o pregador, concluiu mostrando a relevância da palavra de Deus como revelação de Deus, para o seu povo hoje, assim como foi na época de Samuel. </w:t>
      </w:r>
    </w:p>
    <w:p w:rsidR="00B944E3" w:rsidRDefault="00AF3027" w:rsidP="00145A0A">
      <w:pPr>
        <w:rPr>
          <w:color w:val="ED7D31" w:themeColor="accent2"/>
        </w:rPr>
      </w:pPr>
      <w:r>
        <w:rPr>
          <w:color w:val="ED7D31" w:themeColor="accent2"/>
        </w:rPr>
        <w:t xml:space="preserve">   No segundo sermão, o pregador conclui o mesmo, mostrando, que Deus em Cristo deu a sua vida pela sua noiva que é a Igreja constituída de todos os povos e de todos os tempos para que ela não morresse. Ele morreu por ela, mas ressuscitou está a destra de Deus Pai, preparando as </w:t>
      </w:r>
      <w:r w:rsidR="00B44E5D">
        <w:rPr>
          <w:color w:val="ED7D31" w:themeColor="accent2"/>
        </w:rPr>
        <w:t xml:space="preserve">bodas de casamento para vir buscar a sua noiva, para esta grande festa de casamento. E com isto trouxe esperança a seus ouvintes mostrando que foi com eles que Cristo se casou e vai voltar para levar a sua noiva para a lua de mel, em sua segunda vinda. </w:t>
      </w:r>
    </w:p>
    <w:p w:rsidR="00145A0A" w:rsidRPr="00AF3027" w:rsidRDefault="00B944E3" w:rsidP="00145A0A">
      <w:pPr>
        <w:rPr>
          <w:color w:val="ED7D31" w:themeColor="accent2"/>
        </w:rPr>
      </w:pPr>
      <w:r>
        <w:rPr>
          <w:color w:val="ED7D31" w:themeColor="accent2"/>
        </w:rPr>
        <w:t xml:space="preserve">    No 3º sermão, o pregador aplica a obra da salvação como o pão da vida que desceu do céu, não apenas para salvar os pecadores impenitente que os rejeitavam em sua 1ª vinda. Mas esta salvação e vida eterna, é para a todos os que hoje mesmo se reconhece como pecador, e percebe que só terá vida eterna se comer deste pão que </w:t>
      </w:r>
      <w:r w:rsidR="00301D4E">
        <w:rPr>
          <w:color w:val="ED7D31" w:themeColor="accent2"/>
        </w:rPr>
        <w:t xml:space="preserve">é </w:t>
      </w:r>
      <w:r>
        <w:rPr>
          <w:color w:val="ED7D31" w:themeColor="accent2"/>
        </w:rPr>
        <w:t xml:space="preserve">Cristo Jesus. </w:t>
      </w:r>
      <w:r w:rsidR="00AF3027">
        <w:rPr>
          <w:color w:val="ED7D31" w:themeColor="accent2"/>
        </w:rPr>
        <w:t xml:space="preserve">  </w:t>
      </w:r>
    </w:p>
    <w:p w:rsidR="00145A0A" w:rsidRDefault="00145A0A" w:rsidP="00145A0A">
      <w:r w:rsidRPr="00145A0A">
        <w:lastRenderedPageBreak/>
        <w:t xml:space="preserve">b. Você foi afetado pela conclusão? Ela despertou em você o desejo de continuar </w:t>
      </w:r>
      <w:r w:rsidR="006A64A4" w:rsidRPr="00145A0A">
        <w:t>ouvindo</w:t>
      </w:r>
      <w:r w:rsidRPr="00145A0A">
        <w:t xml:space="preserve"> o sermão? </w:t>
      </w:r>
    </w:p>
    <w:p w:rsidR="006A64A4" w:rsidRPr="00145A0A" w:rsidRDefault="006A64A4" w:rsidP="00145A0A">
      <w:r>
        <w:t xml:space="preserve">    </w:t>
      </w:r>
      <w:r w:rsidRPr="006A64A4">
        <w:rPr>
          <w:color w:val="ED7D31" w:themeColor="accent2"/>
        </w:rPr>
        <w:t xml:space="preserve">Sim. Sim as aplicações do sermão me fizeram desejoso de continuar ouvindo o sermão. </w:t>
      </w:r>
    </w:p>
    <w:p w:rsidR="00621222" w:rsidRDefault="00145A0A" w:rsidP="00145A0A">
      <w:r w:rsidRPr="00145A0A">
        <w:t>3. Continue trabalhando no seu sermão de 1 João. Sua conclusão é aplicativa? Se não, como torná-la aplicativa? Como melhorá-la para atrair ainda mais a atenção dos ouvintes? Tente fazer modelos diferente de conclusão.</w:t>
      </w:r>
    </w:p>
    <w:p w:rsidR="006A64A4" w:rsidRPr="006A64A4" w:rsidRDefault="006A64A4" w:rsidP="00145A0A">
      <w:pPr>
        <w:rPr>
          <w:color w:val="ED7D31" w:themeColor="accent2"/>
        </w:rPr>
      </w:pPr>
      <w:r>
        <w:t xml:space="preserve">    </w:t>
      </w:r>
      <w:r w:rsidRPr="006A64A4">
        <w:rPr>
          <w:color w:val="ED7D31" w:themeColor="accent2"/>
        </w:rPr>
        <w:t>Sim</w:t>
      </w:r>
      <w:r>
        <w:rPr>
          <w:color w:val="ED7D31" w:themeColor="accent2"/>
        </w:rPr>
        <w:t xml:space="preserve">, em algum grau ela é aplicativa. Mas no meu ponto de vista, preciso melhorar mais para que cada vez mais eu cative os meus ouvintes.  </w:t>
      </w:r>
    </w:p>
    <w:sectPr w:rsidR="006A64A4" w:rsidRPr="006A6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0A"/>
    <w:rsid w:val="00024490"/>
    <w:rsid w:val="000256BC"/>
    <w:rsid w:val="00086A95"/>
    <w:rsid w:val="000E186C"/>
    <w:rsid w:val="000F0C7B"/>
    <w:rsid w:val="001231D4"/>
    <w:rsid w:val="00135BE8"/>
    <w:rsid w:val="00145A0A"/>
    <w:rsid w:val="00146807"/>
    <w:rsid w:val="001839EB"/>
    <w:rsid w:val="00185EE5"/>
    <w:rsid w:val="001B7B52"/>
    <w:rsid w:val="001C7751"/>
    <w:rsid w:val="00234DCA"/>
    <w:rsid w:val="0026394E"/>
    <w:rsid w:val="00277E95"/>
    <w:rsid w:val="002825EA"/>
    <w:rsid w:val="0029682A"/>
    <w:rsid w:val="002A2426"/>
    <w:rsid w:val="002C27B7"/>
    <w:rsid w:val="002C7F8B"/>
    <w:rsid w:val="002D028D"/>
    <w:rsid w:val="002E2D99"/>
    <w:rsid w:val="00301D4E"/>
    <w:rsid w:val="0030605A"/>
    <w:rsid w:val="00326824"/>
    <w:rsid w:val="00362DB2"/>
    <w:rsid w:val="00377E06"/>
    <w:rsid w:val="0038346D"/>
    <w:rsid w:val="003C695B"/>
    <w:rsid w:val="003D2808"/>
    <w:rsid w:val="003D6FAB"/>
    <w:rsid w:val="003E2098"/>
    <w:rsid w:val="003F7F7D"/>
    <w:rsid w:val="004033A5"/>
    <w:rsid w:val="0040489A"/>
    <w:rsid w:val="004B1EDB"/>
    <w:rsid w:val="004C4FE2"/>
    <w:rsid w:val="004D14CE"/>
    <w:rsid w:val="004F6845"/>
    <w:rsid w:val="00534566"/>
    <w:rsid w:val="00550586"/>
    <w:rsid w:val="00577693"/>
    <w:rsid w:val="00585198"/>
    <w:rsid w:val="005B2489"/>
    <w:rsid w:val="005D512D"/>
    <w:rsid w:val="00617FC2"/>
    <w:rsid w:val="00621222"/>
    <w:rsid w:val="00654522"/>
    <w:rsid w:val="00660EB3"/>
    <w:rsid w:val="006A64A4"/>
    <w:rsid w:val="006B79EF"/>
    <w:rsid w:val="006E7075"/>
    <w:rsid w:val="00765E17"/>
    <w:rsid w:val="007672FF"/>
    <w:rsid w:val="00772C8A"/>
    <w:rsid w:val="007B2DE6"/>
    <w:rsid w:val="007B68F2"/>
    <w:rsid w:val="007E3A40"/>
    <w:rsid w:val="007E60E3"/>
    <w:rsid w:val="007F0F03"/>
    <w:rsid w:val="00815959"/>
    <w:rsid w:val="008364E0"/>
    <w:rsid w:val="00865BC8"/>
    <w:rsid w:val="008D21FE"/>
    <w:rsid w:val="008E5C65"/>
    <w:rsid w:val="009902FE"/>
    <w:rsid w:val="009B2913"/>
    <w:rsid w:val="009E7FBC"/>
    <w:rsid w:val="00A00F3F"/>
    <w:rsid w:val="00A67C8D"/>
    <w:rsid w:val="00A875C6"/>
    <w:rsid w:val="00A9530F"/>
    <w:rsid w:val="00AE1B39"/>
    <w:rsid w:val="00AF3027"/>
    <w:rsid w:val="00B21983"/>
    <w:rsid w:val="00B3357A"/>
    <w:rsid w:val="00B420D3"/>
    <w:rsid w:val="00B44E5D"/>
    <w:rsid w:val="00B50ADD"/>
    <w:rsid w:val="00B579EC"/>
    <w:rsid w:val="00B93504"/>
    <w:rsid w:val="00B944E3"/>
    <w:rsid w:val="00B94A94"/>
    <w:rsid w:val="00BB38CC"/>
    <w:rsid w:val="00C065F3"/>
    <w:rsid w:val="00C10DC1"/>
    <w:rsid w:val="00C14525"/>
    <w:rsid w:val="00C350C2"/>
    <w:rsid w:val="00C56499"/>
    <w:rsid w:val="00C774E7"/>
    <w:rsid w:val="00CA321E"/>
    <w:rsid w:val="00CC09BE"/>
    <w:rsid w:val="00D63AE4"/>
    <w:rsid w:val="00D97AAA"/>
    <w:rsid w:val="00DA77DC"/>
    <w:rsid w:val="00DC3B59"/>
    <w:rsid w:val="00DD227E"/>
    <w:rsid w:val="00DD3A8C"/>
    <w:rsid w:val="00E2086B"/>
    <w:rsid w:val="00E33027"/>
    <w:rsid w:val="00ED3F19"/>
    <w:rsid w:val="00EE6600"/>
    <w:rsid w:val="00EF4357"/>
    <w:rsid w:val="00F3538F"/>
    <w:rsid w:val="00F4159D"/>
    <w:rsid w:val="00FA3065"/>
    <w:rsid w:val="00FB6943"/>
    <w:rsid w:val="00FE136A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7496-F2FE-4600-BB23-303B0F0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41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5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1682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94</cp:revision>
  <dcterms:created xsi:type="dcterms:W3CDTF">2019-10-01T13:54:00Z</dcterms:created>
  <dcterms:modified xsi:type="dcterms:W3CDTF">2019-10-02T01:22:00Z</dcterms:modified>
</cp:coreProperties>
</file>